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2E" w:rsidRPr="00C5542E" w:rsidRDefault="00C5542E" w:rsidP="00C5542E">
      <w:pPr>
        <w:jc w:val="left"/>
        <w:rPr>
          <w:rFonts w:ascii="仿宋_GB2312" w:eastAsia="仿宋_GB2312" w:hAnsiTheme="majorEastAsia" w:hint="eastAsia"/>
          <w:sz w:val="32"/>
          <w:szCs w:val="32"/>
        </w:rPr>
      </w:pPr>
      <w:r w:rsidRPr="00C5542E">
        <w:rPr>
          <w:rFonts w:ascii="仿宋_GB2312" w:eastAsia="仿宋_GB2312" w:hAnsiTheme="majorEastAsia" w:hint="eastAsia"/>
          <w:sz w:val="32"/>
          <w:szCs w:val="32"/>
        </w:rPr>
        <w:t>附件3：</w:t>
      </w:r>
    </w:p>
    <w:p w:rsidR="00C5542E" w:rsidRDefault="00C5542E" w:rsidP="004636A5">
      <w:pPr>
        <w:jc w:val="center"/>
        <w:rPr>
          <w:rFonts w:asciiTheme="majorEastAsia" w:eastAsiaTheme="majorEastAsia" w:hAnsiTheme="majorEastAsia"/>
          <w:sz w:val="44"/>
          <w:szCs w:val="44"/>
        </w:rPr>
      </w:pPr>
    </w:p>
    <w:p w:rsidR="004636A5" w:rsidRPr="007E291B" w:rsidRDefault="004636A5" w:rsidP="004636A5">
      <w:pPr>
        <w:jc w:val="center"/>
        <w:rPr>
          <w:rFonts w:asciiTheme="majorEastAsia" w:eastAsiaTheme="majorEastAsia" w:hAnsiTheme="majorEastAsia"/>
          <w:sz w:val="44"/>
          <w:szCs w:val="44"/>
        </w:rPr>
      </w:pPr>
      <w:r w:rsidRPr="007E291B">
        <w:rPr>
          <w:rFonts w:asciiTheme="majorEastAsia" w:eastAsiaTheme="majorEastAsia" w:hAnsiTheme="majorEastAsia" w:hint="eastAsia"/>
          <w:sz w:val="44"/>
          <w:szCs w:val="44"/>
        </w:rPr>
        <w:t>河南省中小学校外培训情况调查系统操作说明</w:t>
      </w:r>
    </w:p>
    <w:p w:rsidR="00C5542E" w:rsidRDefault="00C5542E">
      <w:pPr>
        <w:rPr>
          <w:rFonts w:ascii="仿宋_GB2312" w:eastAsia="仿宋_GB2312"/>
          <w:sz w:val="32"/>
          <w:szCs w:val="32"/>
        </w:rPr>
      </w:pPr>
    </w:p>
    <w:p w:rsidR="004636A5" w:rsidRPr="00807148" w:rsidRDefault="004636A5">
      <w:pPr>
        <w:rPr>
          <w:rFonts w:ascii="仿宋_GB2312" w:eastAsia="仿宋_GB2312"/>
          <w:sz w:val="32"/>
          <w:szCs w:val="32"/>
        </w:rPr>
      </w:pPr>
      <w:r w:rsidRPr="00807148">
        <w:rPr>
          <w:rFonts w:ascii="仿宋_GB2312" w:eastAsia="仿宋_GB2312" w:hint="eastAsia"/>
          <w:sz w:val="32"/>
          <w:szCs w:val="32"/>
        </w:rPr>
        <w:t>各地教育局和各级各类学校：</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本系统用于河南省中小学校外培训情况调查统计的管理工作，省、市、县（区）教育管理机构统计当前学生参加调查表的填写情况及学校组织填报结果；学校可以查看本校各年级及各班的参加调查情况以及上报本校是否完成。</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重要说明：</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1、本次调查无软件发放，是通过网络问卷的形式进行的；学生填写问卷后，后台管理5分钟后显示；</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2、后台管理地址和学生家长参加的调查地址不一样，请按照系统提示进行管理和下发调查问卷地址信息；</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3、每个学校设置了唯一的调查地址，请学校核实无误后，再发放给学生。</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4、学校名称设置和学校实际管理情况不一致时，以本系统为主；例如系统中高中部、初中部、小学部用不同的校名区分开了，实际管理的时候都用的是其中一个校名，在进行问卷调查时，按系统提示的分校区进行，否则年级不全，无法填写调查问卷。</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lastRenderedPageBreak/>
        <w:t>5、班级名称为各校学生在填写问卷时填写，系统分组统计显示，如没有统一要求会比较多而无序。所以学校在通知学生/家长的时候，班级名称尽量要求统一名称，在查询的时候比较方便。</w:t>
      </w:r>
    </w:p>
    <w:p w:rsidR="00F578B7" w:rsidRDefault="00F578B7" w:rsidP="00F578B7">
      <w:pPr>
        <w:jc w:val="center"/>
        <w:rPr>
          <w:rFonts w:asciiTheme="majorEastAsia" w:eastAsiaTheme="majorEastAsia" w:hAnsiTheme="majorEastAsia"/>
          <w:sz w:val="44"/>
          <w:szCs w:val="44"/>
        </w:rPr>
      </w:pPr>
    </w:p>
    <w:p w:rsidR="00C5542E" w:rsidRDefault="00C5542E" w:rsidP="00F578B7">
      <w:pPr>
        <w:jc w:val="center"/>
        <w:rPr>
          <w:rFonts w:asciiTheme="majorEastAsia" w:eastAsiaTheme="majorEastAsia" w:hAnsiTheme="majorEastAsia"/>
          <w:sz w:val="44"/>
          <w:szCs w:val="44"/>
        </w:rPr>
      </w:pPr>
    </w:p>
    <w:p w:rsidR="004636A5" w:rsidRPr="00F578B7" w:rsidRDefault="004636A5" w:rsidP="00F578B7">
      <w:pPr>
        <w:jc w:val="center"/>
        <w:rPr>
          <w:rFonts w:asciiTheme="majorEastAsia" w:eastAsiaTheme="majorEastAsia" w:hAnsiTheme="majorEastAsia"/>
          <w:sz w:val="44"/>
          <w:szCs w:val="44"/>
        </w:rPr>
      </w:pPr>
      <w:bookmarkStart w:id="0" w:name="_GoBack"/>
      <w:bookmarkEnd w:id="0"/>
      <w:r w:rsidRPr="00F578B7">
        <w:rPr>
          <w:rFonts w:asciiTheme="majorEastAsia" w:eastAsiaTheme="majorEastAsia" w:hAnsiTheme="majorEastAsia" w:hint="eastAsia"/>
          <w:sz w:val="44"/>
          <w:szCs w:val="44"/>
        </w:rPr>
        <w:t>系统操作说明</w:t>
      </w:r>
    </w:p>
    <w:p w:rsidR="00C5542E" w:rsidRDefault="00C5542E" w:rsidP="007E291B">
      <w:pPr>
        <w:ind w:firstLineChars="200" w:firstLine="640"/>
        <w:rPr>
          <w:rFonts w:ascii="仿宋_GB2312" w:eastAsia="仿宋_GB2312"/>
          <w:sz w:val="32"/>
          <w:szCs w:val="32"/>
        </w:rPr>
      </w:pP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后台管理系统是分级管理的，省级管理市级和省直管县的账号发放和填报进度查询；市级管理县（区）级账号发放和填报进度查询；县（区）级管理学校账号发放和填报进度查询；学校管理审核本校参与的学生，及本校进度上报。</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提示：密码忘记后，找上一级系统负责人进行设置新密码。</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一、市级账号操作：</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1、下载本地市下的县（区）账号密码及后台管理地址点击左侧菜单“下发系统登录账号”，右侧显示的是 本地市下的县（区）账号信息，可直接复制信息或者点击列表上方的“下载管理员账户信息到Excel”按钮，将账户信息保存到本地。通过各地现有方式通知到各县（区）负责人。</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2、参加人数统计：点击左侧菜单“参加人数统计”，右侧显示的是本地市下的县（区）学生参加调查的人数和学校</w:t>
      </w:r>
      <w:r w:rsidRPr="00807148">
        <w:rPr>
          <w:rFonts w:ascii="仿宋_GB2312" w:eastAsia="仿宋_GB2312" w:hint="eastAsia"/>
          <w:sz w:val="32"/>
          <w:szCs w:val="32"/>
        </w:rPr>
        <w:lastRenderedPageBreak/>
        <w:t>已经确认的人数（即已提交核实学生人数），逐级显示到年级。</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3、已完成上报学校数统计：  点击左侧菜单“已上报学校数统计”，右侧显示的是本地市下的县（区）学校数和已经确认完成的学校数的统计，逐级显示到学校，便于查看各地和各校完成情况。</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 xml:space="preserve">4、县（区）修改密码后，忘记了，无法登录，如何处理？  有省级级账号登录系统修改，点击右上角的“用户管理”，找到对应的县（区），点击“设置新密码”。 </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 xml:space="preserve"> 二、县（区）账号操作： </w:t>
      </w:r>
    </w:p>
    <w:p w:rsidR="00F578B7"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1、下载本县（区）账号密码及后台管理地址点击左侧菜单“下发系统登录账号”，右侧显示的是 本县（区）下的学校账号信息和学校通知家长的调查网址，可直接复制信息或者点击列表上方的“下载管理员账户信息到Excel”按钮和“下载各学校调查网址到Excel”按钮，将账户信息和学校通知网址保存到本地。通过各地现有方式通知到本县（区）下各学校负责人。</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2、为了方便用智能手机参加调查，为每个学校设置了唯一的调查地址，点开即可填写调查问卷；所以要求各县区要严格按系统提供的地址发放，以免学校无法打开网址。</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3、参加人数统计：点击左侧菜单“参加人数统计”，右侧显示的是本县（区）的学生参加调查的人数和学校已经确认的人数（即已提交核实学生人数），逐级显示到年级。</w:t>
      </w:r>
    </w:p>
    <w:p w:rsidR="004636A5" w:rsidRPr="00807148" w:rsidRDefault="00F578B7" w:rsidP="007E291B">
      <w:pPr>
        <w:ind w:firstLineChars="200" w:firstLine="640"/>
        <w:rPr>
          <w:rFonts w:ascii="仿宋_GB2312" w:eastAsia="仿宋_GB2312"/>
          <w:sz w:val="32"/>
          <w:szCs w:val="32"/>
        </w:rPr>
      </w:pPr>
      <w:r>
        <w:rPr>
          <w:rFonts w:ascii="仿宋_GB2312" w:eastAsia="仿宋_GB2312"/>
          <w:sz w:val="32"/>
          <w:szCs w:val="32"/>
        </w:rPr>
        <w:lastRenderedPageBreak/>
        <w:t>4</w:t>
      </w:r>
      <w:r w:rsidR="004636A5" w:rsidRPr="00807148">
        <w:rPr>
          <w:rFonts w:ascii="仿宋_GB2312" w:eastAsia="仿宋_GB2312" w:hint="eastAsia"/>
          <w:sz w:val="32"/>
          <w:szCs w:val="32"/>
        </w:rPr>
        <w:t xml:space="preserve">、已完成上报学校数统计：点击左侧菜单“已上报学校数统计”，右侧显示的是本县（区）的学校数和已经确认完成的学校数的统计，逐级显示到学校，便于查看各地和各校完成情况。  </w:t>
      </w:r>
    </w:p>
    <w:p w:rsidR="004636A5" w:rsidRPr="00807148" w:rsidRDefault="00F578B7" w:rsidP="007E291B">
      <w:pPr>
        <w:ind w:firstLineChars="200" w:firstLine="640"/>
        <w:rPr>
          <w:rFonts w:ascii="仿宋_GB2312" w:eastAsia="仿宋_GB2312"/>
          <w:sz w:val="32"/>
          <w:szCs w:val="32"/>
        </w:rPr>
      </w:pPr>
      <w:r>
        <w:rPr>
          <w:rFonts w:ascii="仿宋_GB2312" w:eastAsia="仿宋_GB2312"/>
          <w:sz w:val="32"/>
          <w:szCs w:val="32"/>
        </w:rPr>
        <w:t>5</w:t>
      </w:r>
      <w:r w:rsidR="004636A5" w:rsidRPr="00807148">
        <w:rPr>
          <w:rFonts w:ascii="仿宋_GB2312" w:eastAsia="仿宋_GB2312" w:hint="eastAsia"/>
          <w:sz w:val="32"/>
          <w:szCs w:val="32"/>
        </w:rPr>
        <w:t>、学校修改密码后，忘记了，无法登录，如何处理？</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 xml:space="preserve">有市级账号登录系统修改，点击右上角的“用户管理”，找到对应的学校，点击“设置新密码”。  </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三、学校账号操作：</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1、查询学生信息：点击左侧菜单的年级名称，进入本年级参加填写问卷的学生列表，在查找功能上方是学生填写的班级名称，点击对应的班级名称可查询本班级下的所有参加的学生信息。</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提示：班级名称为各校学生在填写问卷时填写，系统分组统计显示，如没有统一要求会比较多而无序。所以学校在通知学生/家长的时候，班级名称尽量要求统一名称，在查询的时候比较方便。</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2、审核学生信息：点击左侧菜单的年级名称，进入本年级参加填写问卷的学生列表，或点击对应的班级名称查询本班级下的所有参加的学生信息。  选中每行前面的选择框（支持多选），如果学生信息无误，点击列表上方的红色按钮“确认为我校学生” 进行确认；若确认过后，但又不确定，可点击“返回待审核”返回初始状态； 不是本校学生点击每</w:t>
      </w:r>
      <w:r w:rsidRPr="00807148">
        <w:rPr>
          <w:rFonts w:ascii="仿宋_GB2312" w:eastAsia="仿宋_GB2312" w:hint="eastAsia"/>
          <w:sz w:val="32"/>
          <w:szCs w:val="32"/>
        </w:rPr>
        <w:lastRenderedPageBreak/>
        <w:t>行最后一列的“删除”按钮，即可删除。</w:t>
      </w:r>
    </w:p>
    <w:p w:rsidR="004636A5"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 xml:space="preserve">3、确认上报完成调查：本校学生全部填报完毕，经核实无误后，点击左侧的“人数统计与结果上报”菜单，点击统计列表上方的“立即上报”按钮，上报后完成本校本次调查工作。  </w:t>
      </w:r>
    </w:p>
    <w:p w:rsidR="00952452" w:rsidRPr="00807148" w:rsidRDefault="004636A5" w:rsidP="007E291B">
      <w:pPr>
        <w:ind w:firstLineChars="200" w:firstLine="640"/>
        <w:rPr>
          <w:rFonts w:ascii="仿宋_GB2312" w:eastAsia="仿宋_GB2312"/>
          <w:sz w:val="32"/>
          <w:szCs w:val="32"/>
        </w:rPr>
      </w:pPr>
      <w:r w:rsidRPr="00807148">
        <w:rPr>
          <w:rFonts w:ascii="仿宋_GB2312" w:eastAsia="仿宋_GB2312" w:hint="eastAsia"/>
          <w:sz w:val="32"/>
          <w:szCs w:val="32"/>
        </w:rPr>
        <w:t>4、学校修改密码后，忘记了，无法登录，如何处理？  找县（区）级负责人登录系统“设置新密码”。县（区）级账号登录系统，点击右上角的“用户管理”，找到对应的学校，点击“设置新密码”。</w:t>
      </w:r>
    </w:p>
    <w:sectPr w:rsidR="00952452" w:rsidRPr="00807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90" w:rsidRDefault="00CC1E90" w:rsidP="00C5542E">
      <w:r>
        <w:separator/>
      </w:r>
    </w:p>
  </w:endnote>
  <w:endnote w:type="continuationSeparator" w:id="0">
    <w:p w:rsidR="00CC1E90" w:rsidRDefault="00CC1E90" w:rsidP="00C5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90" w:rsidRDefault="00CC1E90" w:rsidP="00C5542E">
      <w:r>
        <w:separator/>
      </w:r>
    </w:p>
  </w:footnote>
  <w:footnote w:type="continuationSeparator" w:id="0">
    <w:p w:rsidR="00CC1E90" w:rsidRDefault="00CC1E90" w:rsidP="00C55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5"/>
    <w:rsid w:val="00431F59"/>
    <w:rsid w:val="004636A5"/>
    <w:rsid w:val="007E291B"/>
    <w:rsid w:val="00807148"/>
    <w:rsid w:val="00952452"/>
    <w:rsid w:val="00C5542E"/>
    <w:rsid w:val="00CC1E90"/>
    <w:rsid w:val="00F5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8C906-61F1-4622-A48F-040C781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42E"/>
    <w:rPr>
      <w:sz w:val="18"/>
      <w:szCs w:val="18"/>
    </w:rPr>
  </w:style>
  <w:style w:type="paragraph" w:styleId="a4">
    <w:name w:val="footer"/>
    <w:basedOn w:val="a"/>
    <w:link w:val="Char0"/>
    <w:uiPriority w:val="99"/>
    <w:unhideWhenUsed/>
    <w:rsid w:val="00C5542E"/>
    <w:pPr>
      <w:tabs>
        <w:tab w:val="center" w:pos="4153"/>
        <w:tab w:val="right" w:pos="8306"/>
      </w:tabs>
      <w:snapToGrid w:val="0"/>
      <w:jc w:val="left"/>
    </w:pPr>
    <w:rPr>
      <w:sz w:val="18"/>
      <w:szCs w:val="18"/>
    </w:rPr>
  </w:style>
  <w:style w:type="character" w:customStyle="1" w:styleId="Char0">
    <w:name w:val="页脚 Char"/>
    <w:basedOn w:val="a0"/>
    <w:link w:val="a4"/>
    <w:uiPriority w:val="99"/>
    <w:rsid w:val="00C554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301</Words>
  <Characters>1718</Characters>
  <Application>Microsoft Office Word</Application>
  <DocSecurity>0</DocSecurity>
  <Lines>14</Lines>
  <Paragraphs>4</Paragraphs>
  <ScaleCrop>false</ScaleCrop>
  <Company>微软中国</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楠</dc:creator>
  <cp:keywords/>
  <dc:description/>
  <cp:lastModifiedBy>刘 楠</cp:lastModifiedBy>
  <cp:revision>2</cp:revision>
  <dcterms:created xsi:type="dcterms:W3CDTF">2018-05-08T03:31:00Z</dcterms:created>
  <dcterms:modified xsi:type="dcterms:W3CDTF">2018-05-08T08:22:00Z</dcterms:modified>
</cp:coreProperties>
</file>