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附件1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案例写作要求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立德树人的本质是坚持中国共产党领导，以社会主义、共产主义的理想信念、社会主义核心价值观和文明道德行为教育学生培养学生；德育为先，能力为重，五育并举，促进学生全面发展，促进每个学生全面发展。如何进一步落实好立德树人根本任务，关键是健全立德树人落实机制。各地、各校和广大教师在教育实践中形成、积累了大量实践成果和丰富经验，为了提炼和推广这些做法和经验，定于4月17日召开全国“立德树人落实机制”优秀案例研讨会。现进行优秀案例征集，为了保证案例的质量和成效，现将案例的写作要求通知如下，供参考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一，有较高的思想水平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1.主题明确：内容聚焦于立德树人的落实机制，避免成为学校或地方教育工作的全面总结；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2.重点突出：课题组经过反复研究凝练形成了立德树人的五大落实机制，请围绕其中的某一点或两点展开，避免面面俱到。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二、具有可操作性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1.重事实，重证据，重材料，避免议论文；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2.过程、措施具体。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三、写作参考体例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1.目的和意义；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2.内容和对象；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3.程序和方法；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4.效果和影响；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5.经验和体会。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不一定满足以上五个方面，也不限于以上五个方面，写作顺序请根据内容和特点自行确定。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四、字数：5000-8000字。希望概念图、框架图、技术路线图等图文并茂，提供两、三张有动感的场景照片，避免会议照、纪念照。</w:t>
      </w:r>
    </w:p>
    <w:p>
      <w:r>
        <w:br w:type="page"/>
      </w:r>
    </w:p>
    <w:p>
      <w:pPr>
        <w:rPr>
          <w:rFonts w:hint="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eastAsia="宋体"/>
          <w:sz w:val="28"/>
          <w:szCs w:val="28"/>
          <w:lang w:eastAsia="zh-CN"/>
        </w:rPr>
        <w:t>附件2：“立德树人的落实机制”优秀案例征集信息表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sz w:val="24"/>
          <w:szCs w:val="32"/>
          <w:lang w:eastAsia="zh-CN"/>
        </w:rPr>
      </w:pPr>
      <w:r>
        <w:rPr>
          <w:rFonts w:hint="eastAsia" w:eastAsia="宋体"/>
          <w:sz w:val="24"/>
          <w:szCs w:val="32"/>
          <w:lang w:eastAsia="zh-CN"/>
        </w:rPr>
        <w:t>“立德树人的落实机制”优秀案例征集信息表</w:t>
      </w:r>
    </w:p>
    <w:p>
      <w:pPr>
        <w:rPr>
          <w:rFonts w:hint="eastAsia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935"/>
        <w:gridCol w:w="1965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1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案例名称</w:t>
            </w:r>
          </w:p>
        </w:tc>
        <w:tc>
          <w:tcPr>
            <w:tcW w:w="5940" w:type="dxa"/>
            <w:gridSpan w:val="3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所在单位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联系人</w:t>
            </w:r>
          </w:p>
        </w:tc>
        <w:tc>
          <w:tcPr>
            <w:tcW w:w="304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联系电话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电子邮箱</w:t>
            </w:r>
          </w:p>
        </w:tc>
        <w:tc>
          <w:tcPr>
            <w:tcW w:w="304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主题类别</w:t>
            </w:r>
          </w:p>
        </w:tc>
        <w:tc>
          <w:tcPr>
            <w:tcW w:w="5940" w:type="dxa"/>
            <w:gridSpan w:val="3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1.价值导向机制</w:t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t>2.动力机制</w:t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t>3.能力机制</w:t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t>4.合力机制</w:t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t>5.衔接机制</w:t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t>6.综合</w:t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t>7.其他</w:t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案例概要（</w:t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t>3000字左右</w:t>
            </w:r>
            <w:r>
              <w:rPr>
                <w:rFonts w:hint="eastAsia" w:eastAsia="宋体"/>
                <w:vertAlign w:val="baseline"/>
                <w:lang w:eastAsia="zh-CN"/>
              </w:rPr>
              <w:t>）</w:t>
            </w:r>
          </w:p>
        </w:tc>
        <w:tc>
          <w:tcPr>
            <w:tcW w:w="5940" w:type="dxa"/>
            <w:gridSpan w:val="3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940" w:type="dxa"/>
            <w:gridSpan w:val="3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940" w:type="dxa"/>
            <w:gridSpan w:val="3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940" w:type="dxa"/>
            <w:gridSpan w:val="3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940" w:type="dxa"/>
            <w:gridSpan w:val="3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940" w:type="dxa"/>
            <w:gridSpan w:val="3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940" w:type="dxa"/>
            <w:gridSpan w:val="3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940" w:type="dxa"/>
            <w:gridSpan w:val="3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940" w:type="dxa"/>
            <w:gridSpan w:val="3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940" w:type="dxa"/>
            <w:gridSpan w:val="3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940" w:type="dxa"/>
            <w:gridSpan w:val="3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940" w:type="dxa"/>
            <w:gridSpan w:val="3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940" w:type="dxa"/>
            <w:gridSpan w:val="3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 w:eastAsia="宋体"/>
          <w:lang w:eastAsia="zh-CN"/>
        </w:rPr>
        <w:t>注：如有需要可增加附件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A593C"/>
    <w:rsid w:val="140A593C"/>
    <w:rsid w:val="786E2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2021-03-22T07:12:00Z</dcterms:created>
  <dc:creator>薰衣草</dc:creator>
  <cp:lastModifiedBy>薰衣草</cp:lastModifiedBy>
  <dcterms:modified xsi:type="dcterms:W3CDTF">2021-03-22T07:15:36Z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726C90F4953242C99A71BC0039A4D731</vt:lpwstr>
  </property>
</Properties>
</file>